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sz w:val="32"/>
          <w:szCs w:val="32"/>
          <w:lang w:eastAsia="zh-CN"/>
        </w:rPr>
      </w:pPr>
      <w:r>
        <w:rPr>
          <w:rFonts w:ascii="黑体" w:hAnsi="黑体" w:eastAsia="黑体"/>
          <w:sz w:val="32"/>
          <w:szCs w:val="32"/>
        </w:rPr>
        <w:t>附件</w:t>
      </w:r>
      <w:r>
        <w:rPr>
          <w:rFonts w:hint="eastAsia" w:ascii="黑体" w:hAnsi="黑体" w:eastAsia="黑体"/>
          <w:sz w:val="32"/>
          <w:szCs w:val="32"/>
          <w:lang w:val="en-US" w:eastAsia="zh-CN"/>
        </w:rPr>
        <w:t>5</w:t>
      </w:r>
    </w:p>
    <w:p>
      <w:pPr>
        <w:spacing w:after="312" w:afterLines="100" w:line="600" w:lineRule="exact"/>
        <w:jc w:val="center"/>
        <w:rPr>
          <w:rFonts w:hint="eastAsia" w:ascii="黑体" w:hAnsi="黑体" w:eastAsia="黑体"/>
          <w:sz w:val="44"/>
          <w:szCs w:val="44"/>
          <w:lang w:val="en-US" w:eastAsia="zh-CN"/>
        </w:rPr>
      </w:pPr>
      <w:r>
        <w:rPr>
          <w:rFonts w:hint="eastAsia" w:ascii="黑体" w:hAnsi="黑体" w:eastAsia="黑体"/>
          <w:sz w:val="44"/>
          <w:szCs w:val="44"/>
        </w:rPr>
        <w:t>2</w:t>
      </w:r>
      <w:r>
        <w:rPr>
          <w:rFonts w:ascii="黑体" w:hAnsi="黑体" w:eastAsia="黑体"/>
          <w:sz w:val="44"/>
          <w:szCs w:val="44"/>
        </w:rPr>
        <w:t>02</w:t>
      </w:r>
      <w:r>
        <w:rPr>
          <w:rFonts w:hint="eastAsia" w:ascii="黑体" w:hAnsi="黑体" w:eastAsia="黑体"/>
          <w:sz w:val="44"/>
          <w:szCs w:val="44"/>
          <w:lang w:val="en-US" w:eastAsia="zh-CN"/>
        </w:rPr>
        <w:t>2</w:t>
      </w:r>
      <w:r>
        <w:rPr>
          <w:rFonts w:ascii="黑体" w:hAnsi="黑体" w:eastAsia="黑体"/>
          <w:sz w:val="44"/>
          <w:szCs w:val="44"/>
        </w:rPr>
        <w:t>年</w:t>
      </w:r>
      <w:r>
        <w:rPr>
          <w:rFonts w:hint="eastAsia" w:ascii="黑体" w:hAnsi="黑体" w:eastAsia="黑体"/>
          <w:sz w:val="44"/>
          <w:szCs w:val="44"/>
        </w:rPr>
        <w:t>度校内课题应结项目</w:t>
      </w:r>
      <w:r>
        <w:rPr>
          <w:rFonts w:hint="eastAsia" w:ascii="黑体" w:hAnsi="黑体" w:eastAsia="黑体"/>
          <w:sz w:val="44"/>
          <w:szCs w:val="44"/>
          <w:lang w:val="en-US" w:eastAsia="zh-CN"/>
        </w:rPr>
        <w:t>统计表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2888"/>
        <w:gridCol w:w="906"/>
        <w:gridCol w:w="1213"/>
        <w:gridCol w:w="1163"/>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noWrap w:val="0"/>
            <w:vAlign w:val="center"/>
          </w:tcPr>
          <w:p>
            <w:pPr>
              <w:tabs>
                <w:tab w:val="left" w:pos="1260"/>
                <w:tab w:val="left" w:pos="1470"/>
                <w:tab w:val="left" w:pos="1680"/>
              </w:tabs>
              <w:snapToGrid w:val="0"/>
              <w:spacing w:line="600" w:lineRule="exact"/>
              <w:jc w:val="center"/>
              <w:rPr>
                <w:rFonts w:hint="eastAsia" w:ascii="Times New Roman" w:hAnsi="Times New Roman" w:eastAsia="宋体"/>
                <w:b/>
                <w:bCs/>
                <w:lang w:val="en-US" w:eastAsia="zh-CN"/>
              </w:rPr>
            </w:pPr>
            <w:r>
              <w:rPr>
                <w:rFonts w:hint="eastAsia" w:ascii="Times New Roman" w:hAnsi="Times New Roman"/>
                <w:b/>
                <w:bCs/>
                <w:lang w:val="en-US" w:eastAsia="zh-CN"/>
              </w:rPr>
              <w:t>课题编号</w:t>
            </w:r>
          </w:p>
        </w:tc>
        <w:tc>
          <w:tcPr>
            <w:tcW w:w="6123" w:type="dxa"/>
            <w:noWrap w:val="0"/>
            <w:vAlign w:val="center"/>
          </w:tcPr>
          <w:p>
            <w:pPr>
              <w:tabs>
                <w:tab w:val="left" w:pos="1260"/>
                <w:tab w:val="left" w:pos="1470"/>
                <w:tab w:val="left" w:pos="1680"/>
              </w:tabs>
              <w:snapToGrid w:val="0"/>
              <w:spacing w:line="600" w:lineRule="exact"/>
              <w:jc w:val="center"/>
              <w:rPr>
                <w:rFonts w:hint="eastAsia" w:ascii="Times New Roman" w:hAnsi="Times New Roman"/>
                <w:b/>
                <w:bCs/>
              </w:rPr>
            </w:pPr>
            <w:r>
              <w:rPr>
                <w:rFonts w:hint="eastAsia" w:ascii="Times New Roman" w:hAnsi="Times New Roman"/>
                <w:b/>
                <w:bCs/>
              </w:rPr>
              <w:t>项目名称</w:t>
            </w:r>
          </w:p>
        </w:tc>
        <w:tc>
          <w:tcPr>
            <w:tcW w:w="1260" w:type="dxa"/>
            <w:noWrap w:val="0"/>
            <w:vAlign w:val="center"/>
          </w:tcPr>
          <w:p>
            <w:pPr>
              <w:tabs>
                <w:tab w:val="left" w:pos="1260"/>
                <w:tab w:val="left" w:pos="1470"/>
                <w:tab w:val="left" w:pos="1680"/>
              </w:tabs>
              <w:snapToGrid w:val="0"/>
              <w:spacing w:line="600" w:lineRule="exact"/>
              <w:jc w:val="center"/>
              <w:rPr>
                <w:rFonts w:hint="eastAsia" w:ascii="Times New Roman" w:hAnsi="Times New Roman"/>
                <w:b/>
                <w:bCs/>
              </w:rPr>
            </w:pPr>
            <w:r>
              <w:rPr>
                <w:rFonts w:hint="eastAsia" w:ascii="Times New Roman" w:hAnsi="Times New Roman"/>
                <w:b/>
                <w:bCs/>
              </w:rPr>
              <w:t>负责人</w:t>
            </w:r>
          </w:p>
        </w:tc>
        <w:tc>
          <w:tcPr>
            <w:tcW w:w="1710" w:type="dxa"/>
            <w:noWrap w:val="0"/>
            <w:vAlign w:val="center"/>
          </w:tcPr>
          <w:p>
            <w:pPr>
              <w:tabs>
                <w:tab w:val="left" w:pos="1260"/>
                <w:tab w:val="left" w:pos="1470"/>
                <w:tab w:val="left" w:pos="1680"/>
              </w:tabs>
              <w:snapToGrid w:val="0"/>
              <w:spacing w:line="600" w:lineRule="exact"/>
              <w:jc w:val="center"/>
              <w:rPr>
                <w:rFonts w:hint="eastAsia" w:ascii="Times New Roman" w:hAnsi="Times New Roman"/>
                <w:b/>
                <w:bCs/>
              </w:rPr>
            </w:pPr>
            <w:r>
              <w:rPr>
                <w:rFonts w:hint="eastAsia" w:ascii="Times New Roman" w:hAnsi="Times New Roman"/>
                <w:b/>
                <w:bCs/>
              </w:rPr>
              <w:t>立项时间</w:t>
            </w:r>
          </w:p>
        </w:tc>
        <w:tc>
          <w:tcPr>
            <w:tcW w:w="1425" w:type="dxa"/>
            <w:noWrap w:val="0"/>
            <w:vAlign w:val="center"/>
          </w:tcPr>
          <w:p>
            <w:pPr>
              <w:tabs>
                <w:tab w:val="left" w:pos="1260"/>
                <w:tab w:val="left" w:pos="1470"/>
                <w:tab w:val="left" w:pos="1680"/>
              </w:tabs>
              <w:snapToGrid w:val="0"/>
              <w:spacing w:line="600" w:lineRule="exact"/>
              <w:jc w:val="center"/>
              <w:rPr>
                <w:rFonts w:hint="eastAsia" w:ascii="Times New Roman" w:hAnsi="Times New Roman"/>
                <w:b/>
                <w:bCs/>
              </w:rPr>
            </w:pPr>
            <w:r>
              <w:rPr>
                <w:rFonts w:hint="eastAsia" w:ascii="Times New Roman" w:hAnsi="Times New Roman"/>
                <w:b/>
                <w:bCs/>
              </w:rPr>
              <w:t>结项时间</w:t>
            </w:r>
          </w:p>
        </w:tc>
        <w:tc>
          <w:tcPr>
            <w:tcW w:w="1389" w:type="dxa"/>
            <w:noWrap w:val="0"/>
            <w:vAlign w:val="center"/>
          </w:tcPr>
          <w:p>
            <w:pPr>
              <w:tabs>
                <w:tab w:val="left" w:pos="1260"/>
                <w:tab w:val="left" w:pos="1470"/>
                <w:tab w:val="left" w:pos="1680"/>
              </w:tabs>
              <w:snapToGrid w:val="0"/>
              <w:spacing w:line="600" w:lineRule="exact"/>
              <w:jc w:val="center"/>
              <w:rPr>
                <w:rFonts w:hint="eastAsia" w:ascii="Times New Roman" w:hAnsi="Times New Roman"/>
                <w:b/>
                <w:bCs/>
              </w:rPr>
            </w:pPr>
            <w:r>
              <w:rPr>
                <w:rFonts w:hint="eastAsia" w:ascii="Times New Roman" w:hAnsi="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noWrap w:val="0"/>
            <w:vAlign w:val="center"/>
          </w:tcPr>
          <w:p>
            <w:pPr>
              <w:spacing w:line="300" w:lineRule="exact"/>
              <w:jc w:val="center"/>
              <w:rPr>
                <w:rFonts w:hint="eastAsia" w:ascii="Times New Roman" w:hAnsi="Times New Roman"/>
              </w:rPr>
            </w:pPr>
            <w:r>
              <w:rPr>
                <w:rFonts w:hint="eastAsia" w:ascii="宋体" w:hAnsi="宋体" w:eastAsia="宋体" w:cs="宋体"/>
                <w:sz w:val="24"/>
                <w:szCs w:val="24"/>
                <w:lang w:val="en-US" w:eastAsia="zh-CN"/>
              </w:rPr>
              <w:t>2022hxxy001</w:t>
            </w:r>
          </w:p>
        </w:tc>
        <w:tc>
          <w:tcPr>
            <w:tcW w:w="6123" w:type="dxa"/>
            <w:noWrap w:val="0"/>
            <w:vAlign w:val="center"/>
          </w:tcPr>
          <w:p>
            <w:pPr>
              <w:spacing w:line="300" w:lineRule="exact"/>
              <w:jc w:val="left"/>
              <w:rPr>
                <w:rFonts w:hint="eastAsia" w:ascii="Times New Roman" w:hAnsi="Times New Roman"/>
                <w:color w:val="000000"/>
              </w:rPr>
            </w:pPr>
            <w:r>
              <w:rPr>
                <w:rFonts w:hint="eastAsia" w:ascii="宋体" w:hAnsi="宋体" w:eastAsia="宋体" w:cs="宋体"/>
                <w:sz w:val="24"/>
                <w:szCs w:val="24"/>
              </w:rPr>
              <w:t>基于四维认知模型的供应链管理课程改革研究</w:t>
            </w:r>
          </w:p>
        </w:tc>
        <w:tc>
          <w:tcPr>
            <w:tcW w:w="1260" w:type="dxa"/>
            <w:noWrap w:val="0"/>
            <w:vAlign w:val="center"/>
          </w:tcPr>
          <w:p>
            <w:pPr>
              <w:spacing w:line="300" w:lineRule="exact"/>
              <w:jc w:val="center"/>
              <w:rPr>
                <w:rFonts w:hint="eastAsia" w:ascii="Times New Roman" w:hAnsi="Times New Roman"/>
                <w:color w:val="000000"/>
              </w:rPr>
            </w:pPr>
            <w:r>
              <w:rPr>
                <w:rFonts w:hint="eastAsia" w:ascii="宋体" w:hAnsi="宋体" w:eastAsia="宋体" w:cs="宋体"/>
                <w:sz w:val="24"/>
                <w:szCs w:val="24"/>
              </w:rPr>
              <w:t>刘彩娜</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2023.3</w:t>
            </w:r>
          </w:p>
        </w:tc>
        <w:tc>
          <w:tcPr>
            <w:tcW w:w="142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2023.12</w:t>
            </w:r>
          </w:p>
        </w:tc>
        <w:tc>
          <w:tcPr>
            <w:tcW w:w="1389" w:type="dxa"/>
            <w:noWrap w:val="0"/>
            <w:vAlign w:val="center"/>
          </w:tcPr>
          <w:p>
            <w:pPr>
              <w:snapToGrid w:val="0"/>
              <w:spacing w:line="600" w:lineRule="exact"/>
              <w:rPr>
                <w:rFonts w:hint="default"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noWrap w:val="0"/>
            <w:vAlign w:val="center"/>
          </w:tcPr>
          <w:p>
            <w:pPr>
              <w:spacing w:line="300" w:lineRule="exact"/>
              <w:jc w:val="center"/>
              <w:rPr>
                <w:rFonts w:hint="eastAsia" w:ascii="Times New Roman" w:hAnsi="Times New Roman"/>
              </w:rPr>
            </w:pPr>
            <w:r>
              <w:rPr>
                <w:rFonts w:hint="eastAsia" w:ascii="宋体" w:hAnsi="宋体" w:eastAsia="宋体" w:cs="宋体"/>
                <w:sz w:val="24"/>
                <w:szCs w:val="24"/>
                <w:lang w:val="en-US" w:eastAsia="zh-CN"/>
              </w:rPr>
              <w:t>2022hxxy002</w:t>
            </w:r>
          </w:p>
        </w:tc>
        <w:tc>
          <w:tcPr>
            <w:tcW w:w="6123" w:type="dxa"/>
            <w:noWrap w:val="0"/>
            <w:vAlign w:val="center"/>
          </w:tcPr>
          <w:p>
            <w:pPr>
              <w:spacing w:line="300" w:lineRule="exact"/>
              <w:jc w:val="left"/>
              <w:rPr>
                <w:rFonts w:hint="eastAsia" w:ascii="Times New Roman" w:hAnsi="Times New Roman"/>
                <w:color w:val="000000"/>
              </w:rPr>
            </w:pPr>
            <w:r>
              <w:rPr>
                <w:rFonts w:hint="eastAsia" w:ascii="宋体" w:hAnsi="宋体" w:eastAsia="宋体" w:cs="宋体"/>
                <w:sz w:val="24"/>
                <w:szCs w:val="24"/>
                <w:lang w:val="en-US" w:eastAsia="zh-CN"/>
              </w:rPr>
              <w:t>河北地质大学华信学院护理系</w:t>
            </w:r>
            <w:r>
              <w:rPr>
                <w:rFonts w:hint="eastAsia" w:ascii="宋体" w:hAnsi="宋体" w:eastAsia="宋体" w:cs="宋体"/>
                <w:sz w:val="24"/>
                <w:szCs w:val="24"/>
              </w:rPr>
              <w:t>新青年教师培养“导师制”的实践探索</w:t>
            </w:r>
          </w:p>
        </w:tc>
        <w:tc>
          <w:tcPr>
            <w:tcW w:w="1260" w:type="dxa"/>
            <w:noWrap w:val="0"/>
            <w:vAlign w:val="center"/>
          </w:tcPr>
          <w:p>
            <w:pPr>
              <w:spacing w:line="300" w:lineRule="exact"/>
              <w:jc w:val="center"/>
              <w:rPr>
                <w:rFonts w:hint="eastAsia" w:ascii="Times New Roman" w:hAnsi="Times New Roman"/>
                <w:color w:val="000000"/>
              </w:rPr>
            </w:pPr>
            <w:r>
              <w:rPr>
                <w:rFonts w:hint="eastAsia" w:ascii="宋体" w:hAnsi="宋体" w:eastAsia="宋体" w:cs="宋体"/>
                <w:sz w:val="24"/>
                <w:szCs w:val="24"/>
                <w:lang w:val="en-US" w:eastAsia="zh-CN"/>
              </w:rPr>
              <w:t>李丽娟</w:t>
            </w:r>
          </w:p>
        </w:tc>
        <w:tc>
          <w:tcPr>
            <w:tcW w:w="17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2023.3</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2023.12</w:t>
            </w:r>
          </w:p>
        </w:tc>
        <w:tc>
          <w:tcPr>
            <w:tcW w:w="1389" w:type="dxa"/>
            <w:noWrap w:val="0"/>
            <w:vAlign w:val="center"/>
          </w:tcPr>
          <w:p>
            <w:pPr>
              <w:snapToGrid w:val="0"/>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noWrap w:val="0"/>
            <w:vAlign w:val="center"/>
          </w:tcPr>
          <w:p>
            <w:pPr>
              <w:spacing w:line="300" w:lineRule="exact"/>
              <w:jc w:val="center"/>
              <w:rPr>
                <w:rFonts w:hint="eastAsia" w:ascii="Times New Roman" w:hAnsi="Times New Roman"/>
              </w:rPr>
            </w:pPr>
            <w:r>
              <w:rPr>
                <w:rFonts w:hint="eastAsia" w:ascii="宋体" w:hAnsi="宋体" w:eastAsia="宋体" w:cs="宋体"/>
                <w:sz w:val="24"/>
                <w:szCs w:val="24"/>
                <w:lang w:val="en-US" w:eastAsia="zh-CN"/>
              </w:rPr>
              <w:t>2022hxxy003</w:t>
            </w:r>
          </w:p>
        </w:tc>
        <w:tc>
          <w:tcPr>
            <w:tcW w:w="6123" w:type="dxa"/>
            <w:noWrap w:val="0"/>
            <w:vAlign w:val="center"/>
          </w:tcPr>
          <w:p>
            <w:pPr>
              <w:spacing w:line="300" w:lineRule="exact"/>
              <w:jc w:val="left"/>
              <w:rPr>
                <w:rFonts w:hint="eastAsia" w:ascii="Times New Roman" w:hAnsi="Times New Roman"/>
                <w:color w:val="000000"/>
              </w:rPr>
            </w:pPr>
            <w:r>
              <w:rPr>
                <w:rFonts w:hint="eastAsia" w:ascii="宋体" w:hAnsi="宋体" w:eastAsia="宋体" w:cs="宋体"/>
                <w:sz w:val="24"/>
                <w:szCs w:val="24"/>
              </w:rPr>
              <w:t>POA视角下“课程思政”融入英语专业课程体系构建研究——以“综合英语”课程为例</w:t>
            </w:r>
          </w:p>
        </w:tc>
        <w:tc>
          <w:tcPr>
            <w:tcW w:w="1260" w:type="dxa"/>
            <w:noWrap w:val="0"/>
            <w:vAlign w:val="center"/>
          </w:tcPr>
          <w:p>
            <w:pPr>
              <w:spacing w:line="300" w:lineRule="exact"/>
              <w:jc w:val="center"/>
              <w:rPr>
                <w:rFonts w:hint="eastAsia" w:ascii="Times New Roman" w:hAnsi="Times New Roman"/>
                <w:color w:val="000000"/>
              </w:rPr>
            </w:pPr>
            <w:r>
              <w:rPr>
                <w:rFonts w:hint="eastAsia" w:ascii="宋体" w:hAnsi="宋体" w:eastAsia="宋体" w:cs="宋体"/>
                <w:sz w:val="24"/>
                <w:szCs w:val="24"/>
              </w:rPr>
              <w:t>刘素静</w:t>
            </w:r>
          </w:p>
        </w:tc>
        <w:tc>
          <w:tcPr>
            <w:tcW w:w="17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2023.3</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2023.12</w:t>
            </w:r>
          </w:p>
        </w:tc>
        <w:tc>
          <w:tcPr>
            <w:tcW w:w="1389" w:type="dxa"/>
            <w:noWrap w:val="0"/>
            <w:vAlign w:val="center"/>
          </w:tcPr>
          <w:p>
            <w:pPr>
              <w:snapToGrid w:val="0"/>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noWrap w:val="0"/>
            <w:vAlign w:val="center"/>
          </w:tcPr>
          <w:p>
            <w:pPr>
              <w:spacing w:line="300" w:lineRule="exact"/>
              <w:jc w:val="center"/>
              <w:rPr>
                <w:rFonts w:hint="eastAsia" w:ascii="Times New Roman" w:hAnsi="Times New Roman"/>
              </w:rPr>
            </w:pPr>
            <w:r>
              <w:rPr>
                <w:rFonts w:hint="eastAsia" w:ascii="宋体" w:hAnsi="宋体" w:eastAsia="宋体" w:cs="宋体"/>
                <w:sz w:val="24"/>
                <w:szCs w:val="24"/>
                <w:lang w:val="en-US" w:eastAsia="zh-CN"/>
              </w:rPr>
              <w:t>2022hxxy004</w:t>
            </w:r>
          </w:p>
        </w:tc>
        <w:tc>
          <w:tcPr>
            <w:tcW w:w="6123" w:type="dxa"/>
            <w:noWrap w:val="0"/>
            <w:vAlign w:val="center"/>
          </w:tcPr>
          <w:p>
            <w:pPr>
              <w:spacing w:line="300" w:lineRule="exact"/>
              <w:jc w:val="left"/>
              <w:rPr>
                <w:rFonts w:hint="eastAsia" w:ascii="Times New Roman" w:hAnsi="Times New Roman"/>
                <w:color w:val="000000"/>
              </w:rPr>
            </w:pPr>
            <w:r>
              <w:rPr>
                <w:rFonts w:hint="eastAsia" w:ascii="宋体" w:hAnsi="宋体" w:eastAsia="宋体" w:cs="宋体"/>
                <w:sz w:val="24"/>
                <w:szCs w:val="24"/>
                <w:lang w:val="en-US" w:eastAsia="zh-CN"/>
              </w:rPr>
              <w:t>OBE教育理念下高校人力资源管理专业应用型人才培养模式的研究</w:t>
            </w:r>
          </w:p>
        </w:tc>
        <w:tc>
          <w:tcPr>
            <w:tcW w:w="1260" w:type="dxa"/>
            <w:noWrap w:val="0"/>
            <w:vAlign w:val="center"/>
          </w:tcPr>
          <w:p>
            <w:pPr>
              <w:spacing w:line="300" w:lineRule="exact"/>
              <w:ind w:firstLine="240" w:firstLineChars="100"/>
              <w:jc w:val="both"/>
              <w:rPr>
                <w:rFonts w:hint="eastAsia" w:ascii="Times New Roman" w:hAnsi="Times New Roman"/>
                <w:color w:val="000000"/>
              </w:rPr>
            </w:pPr>
            <w:r>
              <w:rPr>
                <w:rFonts w:hint="eastAsia" w:ascii="宋体" w:hAnsi="宋体" w:cs="宋体"/>
                <w:sz w:val="24"/>
                <w:szCs w:val="24"/>
                <w:lang w:val="en-US" w:eastAsia="zh-CN"/>
              </w:rPr>
              <w:t>宗娜</w:t>
            </w:r>
          </w:p>
        </w:tc>
        <w:tc>
          <w:tcPr>
            <w:tcW w:w="17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2023.3</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2023.12</w:t>
            </w:r>
          </w:p>
        </w:tc>
        <w:tc>
          <w:tcPr>
            <w:tcW w:w="1389" w:type="dxa"/>
            <w:noWrap w:val="0"/>
            <w:vAlign w:val="center"/>
          </w:tcPr>
          <w:p>
            <w:pPr>
              <w:snapToGrid w:val="0"/>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noWrap w:val="0"/>
            <w:vAlign w:val="center"/>
          </w:tcPr>
          <w:p>
            <w:pPr>
              <w:spacing w:line="300" w:lineRule="exact"/>
              <w:jc w:val="center"/>
              <w:rPr>
                <w:rFonts w:hint="eastAsia" w:ascii="Times New Roman" w:hAnsi="Times New Roman"/>
              </w:rPr>
            </w:pPr>
            <w:r>
              <w:rPr>
                <w:rFonts w:hint="eastAsia" w:ascii="宋体" w:hAnsi="宋体" w:eastAsia="宋体" w:cs="宋体"/>
                <w:sz w:val="24"/>
                <w:szCs w:val="24"/>
                <w:lang w:val="en-US" w:eastAsia="zh-CN"/>
              </w:rPr>
              <w:t>2022hxxy005</w:t>
            </w:r>
          </w:p>
        </w:tc>
        <w:tc>
          <w:tcPr>
            <w:tcW w:w="6123" w:type="dxa"/>
            <w:noWrap w:val="0"/>
            <w:vAlign w:val="center"/>
          </w:tcPr>
          <w:p>
            <w:pPr>
              <w:spacing w:line="300" w:lineRule="exact"/>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sz w:val="24"/>
                <w:szCs w:val="24"/>
              </w:rPr>
              <w:t>财会类专业校内实习</w:t>
            </w:r>
            <w:r>
              <w:rPr>
                <w:rFonts w:hint="eastAsia" w:ascii="宋体" w:hAnsi="宋体" w:eastAsia="宋体" w:cs="宋体"/>
                <w:sz w:val="24"/>
                <w:szCs w:val="24"/>
                <w:lang w:val="en-US" w:eastAsia="zh-CN"/>
              </w:rPr>
              <w:t>混合式教学模式</w:t>
            </w:r>
            <w:r>
              <w:rPr>
                <w:rFonts w:hint="eastAsia" w:ascii="宋体" w:hAnsi="宋体" w:eastAsia="宋体" w:cs="宋体"/>
                <w:sz w:val="24"/>
                <w:szCs w:val="24"/>
              </w:rPr>
              <w:t>研究</w:t>
            </w:r>
          </w:p>
        </w:tc>
        <w:tc>
          <w:tcPr>
            <w:tcW w:w="1260" w:type="dxa"/>
            <w:noWrap w:val="0"/>
            <w:vAlign w:val="center"/>
          </w:tcPr>
          <w:p>
            <w:pPr>
              <w:spacing w:line="300" w:lineRule="exact"/>
              <w:jc w:val="center"/>
              <w:rPr>
                <w:rFonts w:hint="eastAsia" w:ascii="Times New Roman" w:hAnsi="Times New Roman" w:eastAsia="宋体"/>
                <w:color w:val="000000"/>
                <w:lang w:val="en-US" w:eastAsia="zh-CN"/>
              </w:rPr>
            </w:pPr>
            <w:r>
              <w:rPr>
                <w:rFonts w:hint="eastAsia" w:ascii="宋体" w:hAnsi="宋体" w:eastAsia="宋体" w:cs="宋体"/>
                <w:sz w:val="24"/>
                <w:szCs w:val="24"/>
                <w:lang w:val="en-US" w:eastAsia="zh-CN"/>
              </w:rPr>
              <w:t>袭梅琴</w:t>
            </w:r>
          </w:p>
        </w:tc>
        <w:tc>
          <w:tcPr>
            <w:tcW w:w="17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2023.3</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2023.12</w:t>
            </w:r>
          </w:p>
        </w:tc>
        <w:tc>
          <w:tcPr>
            <w:tcW w:w="1389" w:type="dxa"/>
            <w:noWrap w:val="0"/>
            <w:vAlign w:val="center"/>
          </w:tcPr>
          <w:p>
            <w:pPr>
              <w:snapToGrid w:val="0"/>
              <w:spacing w:line="600" w:lineRule="exact"/>
              <w:rPr>
                <w:rFonts w:hint="eastAsia"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noWrap w:val="0"/>
            <w:vAlign w:val="center"/>
          </w:tcPr>
          <w:p>
            <w:pPr>
              <w:spacing w:line="300" w:lineRule="exact"/>
              <w:jc w:val="center"/>
              <w:rPr>
                <w:rFonts w:hint="eastAsia" w:ascii="Times New Roman" w:hAnsi="Times New Roman"/>
              </w:rPr>
            </w:pPr>
            <w:r>
              <w:rPr>
                <w:rFonts w:hint="eastAsia" w:ascii="宋体" w:hAnsi="宋体" w:eastAsia="宋体" w:cs="宋体"/>
                <w:sz w:val="24"/>
                <w:szCs w:val="24"/>
                <w:lang w:val="en-US" w:eastAsia="zh-CN"/>
              </w:rPr>
              <w:t>2022hxxy006</w:t>
            </w:r>
          </w:p>
        </w:tc>
        <w:tc>
          <w:tcPr>
            <w:tcW w:w="6123" w:type="dxa"/>
            <w:noWrap w:val="0"/>
            <w:vAlign w:val="center"/>
          </w:tcPr>
          <w:p>
            <w:pPr>
              <w:spacing w:line="30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rPr>
              <w:t>“大思政”视阈下河北民办高校“课程思政”建设思考——以河北地质大学华信学院为例</w:t>
            </w:r>
          </w:p>
        </w:tc>
        <w:tc>
          <w:tcPr>
            <w:tcW w:w="1260" w:type="dxa"/>
            <w:noWrap w:val="0"/>
            <w:vAlign w:val="center"/>
          </w:tcPr>
          <w:p>
            <w:pPr>
              <w:spacing w:line="300" w:lineRule="exact"/>
              <w:jc w:val="center"/>
              <w:rPr>
                <w:rFonts w:hint="eastAsia" w:ascii="Times New Roman" w:hAnsi="Times New Roman"/>
                <w:color w:val="000000"/>
              </w:rPr>
            </w:pPr>
            <w:r>
              <w:rPr>
                <w:rFonts w:hint="eastAsia" w:ascii="宋体" w:hAnsi="宋体" w:eastAsia="宋体" w:cs="宋体"/>
                <w:sz w:val="24"/>
                <w:szCs w:val="24"/>
              </w:rPr>
              <w:t>谢红雨</w:t>
            </w:r>
          </w:p>
        </w:tc>
        <w:tc>
          <w:tcPr>
            <w:tcW w:w="17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2023.3</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2023.12</w:t>
            </w:r>
          </w:p>
        </w:tc>
        <w:tc>
          <w:tcPr>
            <w:tcW w:w="1389" w:type="dxa"/>
            <w:noWrap w:val="0"/>
            <w:vAlign w:val="center"/>
          </w:tcPr>
          <w:p>
            <w:pPr>
              <w:snapToGrid w:val="0"/>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noWrap w:val="0"/>
            <w:vAlign w:val="center"/>
          </w:tcPr>
          <w:p>
            <w:pPr>
              <w:spacing w:line="300" w:lineRule="exact"/>
              <w:jc w:val="center"/>
              <w:rPr>
                <w:rFonts w:hint="eastAsia" w:ascii="Times New Roman" w:hAnsi="Times New Roman"/>
              </w:rPr>
            </w:pPr>
            <w:r>
              <w:rPr>
                <w:rFonts w:hint="eastAsia" w:ascii="宋体" w:hAnsi="宋体" w:eastAsia="宋体" w:cs="宋体"/>
                <w:sz w:val="24"/>
                <w:szCs w:val="24"/>
                <w:lang w:val="en-US" w:eastAsia="zh-CN"/>
              </w:rPr>
              <w:t>2022hxxy007</w:t>
            </w:r>
          </w:p>
        </w:tc>
        <w:tc>
          <w:tcPr>
            <w:tcW w:w="6123" w:type="dxa"/>
            <w:noWrap w:val="0"/>
            <w:vAlign w:val="center"/>
          </w:tcPr>
          <w:p>
            <w:pPr>
              <w:spacing w:line="30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rPr>
              <w:t>互动仪式链和最近发展区理论视角下居家在线教学中师生疲劳感关系的现象学研究</w:t>
            </w:r>
          </w:p>
        </w:tc>
        <w:tc>
          <w:tcPr>
            <w:tcW w:w="1260" w:type="dxa"/>
            <w:noWrap w:val="0"/>
            <w:vAlign w:val="center"/>
          </w:tcPr>
          <w:p>
            <w:pPr>
              <w:spacing w:line="300" w:lineRule="exact"/>
              <w:jc w:val="center"/>
              <w:rPr>
                <w:rFonts w:hint="default" w:ascii="Times New Roman" w:hAnsi="Times New Roman" w:eastAsia="宋体"/>
                <w:color w:val="000000"/>
                <w:lang w:val="en-US" w:eastAsia="zh-CN"/>
              </w:rPr>
            </w:pPr>
            <w:r>
              <w:rPr>
                <w:rFonts w:hint="eastAsia" w:ascii="宋体" w:hAnsi="宋体" w:eastAsia="宋体" w:cs="宋体"/>
                <w:sz w:val="24"/>
                <w:szCs w:val="24"/>
                <w:lang w:val="en-US" w:eastAsia="zh-CN"/>
              </w:rPr>
              <w:t>杨迪</w:t>
            </w:r>
          </w:p>
        </w:tc>
        <w:tc>
          <w:tcPr>
            <w:tcW w:w="17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2023.3</w:t>
            </w:r>
          </w:p>
        </w:tc>
        <w:tc>
          <w:tcPr>
            <w:tcW w:w="142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2023.12</w:t>
            </w:r>
          </w:p>
        </w:tc>
        <w:tc>
          <w:tcPr>
            <w:tcW w:w="1389" w:type="dxa"/>
            <w:noWrap w:val="0"/>
            <w:vAlign w:val="center"/>
          </w:tcPr>
          <w:p>
            <w:pPr>
              <w:snapToGrid w:val="0"/>
              <w:spacing w:line="600" w:lineRule="exact"/>
              <w:rPr>
                <w:rFonts w:hint="default" w:ascii="Times New Roman" w:hAnsi="Times New Roman" w:eastAsia="宋体"/>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MTdkZWFjZjYzNjlhNDBkM2ZjZjc3YTNiNjUyMWQifQ=="/>
  </w:docVars>
  <w:rsids>
    <w:rsidRoot w:val="00000000"/>
    <w:rsid w:val="11AC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2024-01-03T02:36:23Z</dcterms:created>
  <dc:creator>Lenovo</dc:creator>
  <cp:lastModifiedBy>Lenovo</cp:lastModifiedBy>
  <dcterms:modified xsi:type="dcterms:W3CDTF">2024-01-03T02:36:28Z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873299DE20E54797891465D1FEF81A02_12</vt:lpwstr>
  </property>
</Properties>
</file>